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2023年山东薛经开投资发展集团公开招聘工作人员岗位需求汇总表</w:t>
      </w:r>
    </w:p>
    <w:tbl>
      <w:tblPr>
        <w:tblStyle w:val="7"/>
        <w:tblW w:w="496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011"/>
        <w:gridCol w:w="1290"/>
        <w:gridCol w:w="729"/>
        <w:gridCol w:w="674"/>
        <w:gridCol w:w="2292"/>
        <w:gridCol w:w="6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任职资格及任职条件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山东薛经开投资发展集团有限公司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人力资源岗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法学类、工商管理类、公共管理类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1.具有3年以上国有企业人力资源、薪酬绩效管理工作经历，并提供相关证明；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2.熟悉现代企业人力资源管理及国家相关法律法规，精通人力资源规划、招聘与配置、培训与开发、绩效管理、薪酬福利管理、劳动关系管理；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3.年龄35周岁及以下（1987年12月26日及以后出生）。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山东薛经开投资发展集团有限公司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党建综合岗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法学类、马克思主义理论类、哲学类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1.中共正式党员，退役军人，政治立场坚定；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2.具有5年以上党务工作经历，并提供相关证明；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3.有履职尽责所需的政策理论水平，熟悉党的基本知识，有较强的发现、分析、解决问题的能力，品行端正，服务意识强，能够服从工作安排；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4.年龄45周岁及以下（1977年12月26日及以后出生）。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山东薛经开投资发展集团有限公司1名，山东冠儒建筑工程有限公司2名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综合文秘岗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法学类、中国语言文学类、新闻传播学类、教育学类、工商管理类、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1.具有1年以上机关、企事业单位文秘写作工作经历，并提供相关证明；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2.具备扎实的文字功底，善于撰写讲话文稿及综合性文字材料；能够服从工作安排；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3.年龄35周岁及以下（1987年12月26日及以后出生）。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山东冠儒建筑工程有限公司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财务金融岗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经济学类、金融学类、统计学类、财务管理、会计学、审计学、财政学类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1.具有3年以上企业财务管理或项目投融资工作经历，并提供相关证明；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2.具有中级及以上会计师证书或5年以上金融机构企业信贷工作经历；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3.年龄35周岁及以下，具有高级会计师或注册会计师、注册税务师证书者可放宽至45周岁及以下（1977年12月26日及以后出生）。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山东冠儒建筑工程有限公司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商务招投标岗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管理科学与工程类、建筑类、土木类、电气类、水利类、材料类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1.具有5年以上商务招投标、企业内控审计工作经历，并提供相关证明；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2.具有一级注册建造师、一级注册造价师执业资格；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3.熟悉项目建设与工程管理、审计工作，具备扎实的专业基础，较好的沟通协调、执行能力；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4.年龄35周岁及以下（1987年12月26日及以后出生）。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山东冠儒建筑工程有限公司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工程管理岗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（市政）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土木建筑大类、水利大类、装备制造大类、管理科学与工程类、建筑类、土木类、电气类、水利类、材料类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1.具有市政公用工程一级注册建造师执业资格；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2.具有8年以上市政工程施工技术管理工作经历（需提供社保证明，且工作单位具备相应工程专业资质）；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3.年龄45周岁及以下（1977年12月26日及以后出生）。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山东冠儒建筑工程有限公司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工程管理岗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（机电）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土木建筑大类、水利大类、装备制造大类、管理科学与工程类、建筑类、土木类、电气类、水利类、材料类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1.具有机电工程专业一级注册建造师执业资格；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2.具有8年以上机电施工技术管理工作经历（需提供社保证明，且工作单位具备相应工程专业资质）；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3.年龄45周岁及以下（1977年12月26日及以后出生）。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山东冠儒建筑工程有限公司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工程技术岗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（市政）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土木建筑大类、水利大类、装备制造大类、管理科学与工程类、建筑类、土木类、电气类、水利类、材料类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1.具有二级及以上建造师（市政）资格证书；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2.具有3年以上施工现场管理工作经历，并提供相关证明；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3.服从工作安排，适应施工现场工作；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4.年龄35周岁及以下（1987年12月26日及以后出生），具有一级建造师证书或高级工程师职称者可放宽至45周岁及以下（1977年12月26日及以后出生）。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山东冠儒建筑工程有限公司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工程技术岗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（建筑）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土木建筑大类、水利大类、装备制造大类、管理科学与工程类、建筑类、土木类、电气类、水利类、材料类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1.具有二级及以上建造师（建筑）资格证书；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2.具有3年以上施工现场管理工作经历，并提供相关证明；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3.服从工作安排，适应施工现场工作；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4.年龄35周岁及以下（1987年12月26日及以后出生），具有一级建造师证书或高级工程师职称者可放宽至45周岁及以下（1977年12月26日及以后出生）。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山东冠儒建筑工程有限公司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造价管理岗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土木建筑大类、水利大类、装备制造大类、管理科学与工程类、建筑类、土木类、电气类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1.具有二级（含造价员）及以上造价工程师证书；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2.具有5年以上工程造价工作经历，并提供相关证明；熟悉工程造价知识，对定额清单熟练应用，熟练掌握工程软件、造价软件；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3.服从工作安排，适应施工现场工作；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4.年龄35周岁及以下（1987年12月26日及以后出生），具有一级造价师证书或高级工程师职称者可放宽至45周岁及以下（1977年12月26日及以后出生）。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山东薛经开招商服务有限公司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运营管理岗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管理科学与工程类、电气类、软件工程、物业管理、物流工程、城市管理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1.熟悉产业园区、化工园区的项目建设及运营相关工作，熟悉产业园相关政策、区域动态、发展趋势；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2.具备良好的资源整合能力、沟通协调能力及问题解决能力；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3.年龄35周岁及以下（1987年12月26日及以后出生）。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jc w:val="both"/>
        <w:textAlignment w:val="auto"/>
      </w:pPr>
      <w:r>
        <w:rPr>
          <w:rFonts w:hint="eastAsia" w:ascii="Times New Roman" w:hAnsi="Times New Roman" w:eastAsia="仿宋_GB2312" w:cstheme="minorBidi"/>
          <w:kern w:val="2"/>
          <w:sz w:val="21"/>
          <w:szCs w:val="24"/>
          <w:lang w:val="en-US" w:eastAsia="zh-CN" w:bidi="ar-SA"/>
        </w:rPr>
        <w:t>注：表中所述“以上”“以下”均包含本数；出生日期对照简章发出之日计算；持有建造师、造价师等执业资格证可以初始注册或者变更注册。</w:t>
      </w:r>
    </w:p>
    <w:sectPr>
      <w:pgSz w:w="16838" w:h="11906" w:orient="landscape"/>
      <w:pgMar w:top="1134" w:right="1247" w:bottom="1134" w:left="1247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WZmZTQzNTcyYmQ3YjhiOGEyZGI3MzQyOWM3NDMifQ=="/>
  </w:docVars>
  <w:rsids>
    <w:rsidRoot w:val="01057671"/>
    <w:rsid w:val="01057671"/>
    <w:rsid w:val="02B072E7"/>
    <w:rsid w:val="067F041B"/>
    <w:rsid w:val="07677E3C"/>
    <w:rsid w:val="0A307AEC"/>
    <w:rsid w:val="0D717B44"/>
    <w:rsid w:val="0D9A7DDF"/>
    <w:rsid w:val="0E4B75CD"/>
    <w:rsid w:val="12093E70"/>
    <w:rsid w:val="17AB7AA2"/>
    <w:rsid w:val="18A40BC9"/>
    <w:rsid w:val="20AE0BF9"/>
    <w:rsid w:val="24034AF7"/>
    <w:rsid w:val="24A54462"/>
    <w:rsid w:val="260E3B64"/>
    <w:rsid w:val="289D78F8"/>
    <w:rsid w:val="2B0A7B57"/>
    <w:rsid w:val="2EB776F0"/>
    <w:rsid w:val="30980185"/>
    <w:rsid w:val="35EB7CBE"/>
    <w:rsid w:val="380A6498"/>
    <w:rsid w:val="38EF3EE8"/>
    <w:rsid w:val="3B3B6D13"/>
    <w:rsid w:val="3BDB4DC2"/>
    <w:rsid w:val="421C4A3D"/>
    <w:rsid w:val="45331408"/>
    <w:rsid w:val="469F3D6C"/>
    <w:rsid w:val="48E012E9"/>
    <w:rsid w:val="4D950505"/>
    <w:rsid w:val="5A0E1D6B"/>
    <w:rsid w:val="5CA96637"/>
    <w:rsid w:val="5E8C49AC"/>
    <w:rsid w:val="5F160990"/>
    <w:rsid w:val="68C74A62"/>
    <w:rsid w:val="6C6646F1"/>
    <w:rsid w:val="6CE1330F"/>
    <w:rsid w:val="6D8A6E1A"/>
    <w:rsid w:val="6E076DA5"/>
    <w:rsid w:val="6EE51CFE"/>
    <w:rsid w:val="71061B11"/>
    <w:rsid w:val="72AD20B4"/>
    <w:rsid w:val="7A2520A3"/>
    <w:rsid w:val="7AD70186"/>
    <w:rsid w:val="7B8C08E9"/>
    <w:rsid w:val="7BFD36FB"/>
    <w:rsid w:val="7C3116D5"/>
    <w:rsid w:val="7FA5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opLinePunct/>
      <w:spacing w:before="100" w:beforeLines="100" w:beforeAutospacing="0" w:after="50" w:afterLines="50" w:afterAutospacing="0" w:line="600" w:lineRule="exact"/>
      <w:ind w:firstLine="0" w:firstLineChars="0"/>
      <w:jc w:val="center"/>
      <w:textAlignment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600" w:lineRule="exact"/>
      <w:ind w:firstLine="0" w:firstLineChars="0"/>
      <w:jc w:val="center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732" w:firstLineChars="200"/>
      <w:jc w:val="left"/>
      <w:outlineLvl w:val="2"/>
    </w:pPr>
    <w:rPr>
      <w:rFonts w:ascii="Times New Roman" w:hAnsi="Times New Roman" w:eastAsia="楷体_GB2312" w:cs="Times New Roman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autoRedefine/>
    <w:qFormat/>
    <w:uiPriority w:val="0"/>
  </w:style>
  <w:style w:type="paragraph" w:styleId="6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2023-12-18T02:43:00Z</dcterms:created>
  <dc:creator>闫琛</dc:creator>
  <cp:lastModifiedBy>闫琛</cp:lastModifiedBy>
  <dcterms:modified xsi:type="dcterms:W3CDTF">2023-12-26T01:37:01Z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DD40C47D6DA843BC8EA9BF30120AB4AC_13</vt:lpwstr>
  </property>
</Properties>
</file>